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66448" w14:textId="77777777" w:rsidR="00BB4982" w:rsidRDefault="00BB4982">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第二类医疗器械经营</w:t>
      </w:r>
      <w:r w:rsidRPr="00BB4982">
        <w:rPr>
          <w:rFonts w:ascii="方正小标宋简体" w:eastAsia="方正小标宋简体" w:hAnsi="方正小标宋简体" w:cs="方正小标宋简体" w:hint="eastAsia"/>
          <w:sz w:val="44"/>
          <w:szCs w:val="44"/>
        </w:rPr>
        <w:t>备案</w:t>
      </w:r>
      <w:r>
        <w:rPr>
          <w:rFonts w:ascii="方正小标宋简体" w:eastAsia="方正小标宋简体" w:hAnsi="方正小标宋简体" w:cs="方正小标宋简体" w:hint="eastAsia"/>
          <w:sz w:val="44"/>
          <w:szCs w:val="44"/>
        </w:rPr>
        <w:t>事项</w:t>
      </w:r>
    </w:p>
    <w:p w14:paraId="65267850" w14:textId="599448B6" w:rsidR="00C26884" w:rsidRDefault="00BB4982">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线上申报操作</w:t>
      </w:r>
      <w:r>
        <w:rPr>
          <w:rFonts w:ascii="方正小标宋简体" w:eastAsia="方正小标宋简体" w:hAnsi="方正小标宋简体" w:cs="方正小标宋简体" w:hint="eastAsia"/>
          <w:sz w:val="44"/>
          <w:szCs w:val="44"/>
        </w:rPr>
        <w:t>指南</w:t>
      </w:r>
    </w:p>
    <w:p w14:paraId="0FE27F77" w14:textId="77777777" w:rsidR="00C26884" w:rsidRDefault="00BB4982">
      <w:pPr>
        <w:rPr>
          <w:rFonts w:ascii="黑体" w:eastAsia="黑体" w:hAnsi="黑体" w:cs="黑体"/>
          <w:sz w:val="32"/>
          <w:szCs w:val="32"/>
        </w:rPr>
      </w:pPr>
      <w:r>
        <w:rPr>
          <w:rFonts w:ascii="黑体" w:eastAsia="黑体" w:hAnsi="黑体" w:cs="黑体" w:hint="eastAsia"/>
          <w:sz w:val="32"/>
          <w:szCs w:val="32"/>
        </w:rPr>
        <w:t>一、第二类医疗器械事项线上</w:t>
      </w:r>
      <w:r>
        <w:rPr>
          <w:rFonts w:ascii="黑体" w:eastAsia="黑体" w:hAnsi="黑体" w:cs="黑体" w:hint="eastAsia"/>
          <w:sz w:val="32"/>
          <w:szCs w:val="32"/>
        </w:rPr>
        <w:t>申报</w:t>
      </w:r>
      <w:r>
        <w:rPr>
          <w:rFonts w:ascii="黑体" w:eastAsia="黑体" w:hAnsi="黑体" w:cs="黑体" w:hint="eastAsia"/>
          <w:sz w:val="32"/>
          <w:szCs w:val="32"/>
        </w:rPr>
        <w:t>操作</w:t>
      </w:r>
      <w:r>
        <w:rPr>
          <w:rFonts w:ascii="黑体" w:eastAsia="黑体" w:hAnsi="黑体" w:cs="黑体" w:hint="eastAsia"/>
          <w:sz w:val="32"/>
          <w:szCs w:val="32"/>
        </w:rPr>
        <w:t>流程</w:t>
      </w:r>
    </w:p>
    <w:p w14:paraId="7F40A901" w14:textId="77777777" w:rsidR="00C26884" w:rsidRDefault="00BB4982">
      <w:pPr>
        <w:rPr>
          <w:rFonts w:ascii="仿宋_GB2312" w:eastAsia="仿宋_GB2312" w:hAnsi="微软雅黑" w:cs="Times New Roman"/>
          <w:color w:val="3D3D3D"/>
          <w:sz w:val="32"/>
          <w:szCs w:val="32"/>
        </w:rPr>
      </w:pPr>
      <w:r>
        <w:rPr>
          <w:rFonts w:ascii="仿宋_GB2312" w:eastAsia="仿宋_GB2312" w:hAnsi="微软雅黑" w:cs="Times New Roman" w:hint="eastAsia"/>
          <w:color w:val="3D3D3D"/>
          <w:sz w:val="32"/>
          <w:szCs w:val="32"/>
        </w:rPr>
        <w:t>1.</w:t>
      </w:r>
      <w:r>
        <w:rPr>
          <w:rFonts w:ascii="仿宋_GB2312" w:eastAsia="仿宋_GB2312" w:hAnsi="微软雅黑" w:cs="Times New Roman" w:hint="eastAsia"/>
          <w:color w:val="3D3D3D"/>
          <w:sz w:val="32"/>
          <w:szCs w:val="32"/>
        </w:rPr>
        <w:t>进入“山东省食品药品企业行政许可服务平台”</w:t>
      </w:r>
    </w:p>
    <w:p w14:paraId="6EA09514" w14:textId="77777777" w:rsidR="00C26884" w:rsidRDefault="00BB4982">
      <w:pPr>
        <w:ind w:firstLineChars="200" w:firstLine="640"/>
        <w:rPr>
          <w:rFonts w:ascii="仿宋_GB2312" w:eastAsia="仿宋_GB2312" w:hAnsi="微软雅黑" w:cs="Times New Roman"/>
          <w:color w:val="3D3D3D"/>
          <w:sz w:val="32"/>
          <w:szCs w:val="32"/>
        </w:rPr>
      </w:pPr>
      <w:r>
        <w:rPr>
          <w:rFonts w:ascii="仿宋_GB2312" w:eastAsia="仿宋_GB2312" w:hAnsi="微软雅黑" w:cs="Times New Roman" w:hint="eastAsia"/>
          <w:color w:val="3D3D3D"/>
          <w:sz w:val="32"/>
          <w:szCs w:val="32"/>
        </w:rPr>
        <w:t>http://124.128.39.248:9080/sdfdaout/</w:t>
      </w:r>
    </w:p>
    <w:p w14:paraId="21841B13" w14:textId="77777777" w:rsidR="00C26884" w:rsidRDefault="00BB4982">
      <w:pPr>
        <w:rPr>
          <w:rStyle w:val="a3"/>
          <w:rFonts w:ascii="Microsoft YaHei UI" w:eastAsia="Microsoft YaHei UI" w:hAnsi="Microsoft YaHei UI" w:cs="Microsoft YaHei UI"/>
          <w:color w:val="F65746"/>
          <w:spacing w:val="7"/>
          <w:sz w:val="19"/>
          <w:szCs w:val="19"/>
          <w:shd w:val="clear" w:color="auto" w:fill="F6F9FF"/>
        </w:rPr>
      </w:pPr>
      <w:r>
        <w:rPr>
          <w:rStyle w:val="a3"/>
          <w:rFonts w:ascii="Microsoft YaHei UI" w:eastAsia="Microsoft YaHei UI" w:hAnsi="Microsoft YaHei UI" w:cs="Microsoft YaHei UI" w:hint="eastAsia"/>
          <w:noProof/>
          <w:color w:val="F65746"/>
          <w:spacing w:val="7"/>
          <w:sz w:val="19"/>
          <w:szCs w:val="19"/>
          <w:shd w:val="clear" w:color="auto" w:fill="F6F9FF"/>
        </w:rPr>
        <w:drawing>
          <wp:inline distT="0" distB="0" distL="114300" distR="114300" wp14:anchorId="02388E17" wp14:editId="4EAFC4E6">
            <wp:extent cx="5266690" cy="1631950"/>
            <wp:effectExtent l="0" t="0" r="6350" b="13970"/>
            <wp:docPr id="1" name="图片 1" descr="706c4652dd0a80ee2ec09f2b5fa1dc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06c4652dd0a80ee2ec09f2b5fa1dcd7"/>
                    <pic:cNvPicPr>
                      <a:picLocks noChangeAspect="1"/>
                    </pic:cNvPicPr>
                  </pic:nvPicPr>
                  <pic:blipFill>
                    <a:blip r:embed="rId5"/>
                    <a:stretch>
                      <a:fillRect/>
                    </a:stretch>
                  </pic:blipFill>
                  <pic:spPr>
                    <a:xfrm>
                      <a:off x="0" y="0"/>
                      <a:ext cx="5266690" cy="1631950"/>
                    </a:xfrm>
                    <a:prstGeom prst="rect">
                      <a:avLst/>
                    </a:prstGeom>
                  </pic:spPr>
                </pic:pic>
              </a:graphicData>
            </a:graphic>
          </wp:inline>
        </w:drawing>
      </w:r>
      <w:r>
        <w:rPr>
          <w:rFonts w:ascii="仿宋_GB2312" w:eastAsia="仿宋_GB2312" w:hAnsi="微软雅黑" w:cs="Times New Roman" w:hint="eastAsia"/>
          <w:color w:val="3D3D3D"/>
          <w:sz w:val="32"/>
          <w:szCs w:val="32"/>
        </w:rPr>
        <w:t xml:space="preserve">2.  </w:t>
      </w:r>
      <w:r>
        <w:rPr>
          <w:rFonts w:ascii="仿宋_GB2312" w:eastAsia="仿宋_GB2312" w:hAnsi="微软雅黑" w:cs="Times New Roman" w:hint="eastAsia"/>
          <w:color w:val="3D3D3D"/>
          <w:sz w:val="32"/>
          <w:szCs w:val="32"/>
        </w:rPr>
        <w:t>第一次办理业务请点击“注册”，之前有账号可以输入账号密码和验证码，点击“登录”。</w:t>
      </w:r>
    </w:p>
    <w:p w14:paraId="640F76A6" w14:textId="77777777" w:rsidR="00C26884" w:rsidRDefault="00BB4982">
      <w:pPr>
        <w:rPr>
          <w:rStyle w:val="a3"/>
          <w:rFonts w:ascii="Microsoft YaHei UI" w:eastAsia="Microsoft YaHei UI" w:hAnsi="Microsoft YaHei UI" w:cs="Microsoft YaHei UI"/>
          <w:color w:val="F65746"/>
          <w:spacing w:val="7"/>
          <w:sz w:val="19"/>
          <w:szCs w:val="19"/>
          <w:shd w:val="clear" w:color="auto" w:fill="F6F9FF"/>
        </w:rPr>
      </w:pPr>
      <w:r>
        <w:rPr>
          <w:rStyle w:val="a3"/>
          <w:rFonts w:ascii="Microsoft YaHei UI" w:eastAsia="Microsoft YaHei UI" w:hAnsi="Microsoft YaHei UI" w:cs="Microsoft YaHei UI" w:hint="eastAsia"/>
          <w:noProof/>
          <w:color w:val="F65746"/>
          <w:spacing w:val="7"/>
          <w:sz w:val="19"/>
          <w:szCs w:val="19"/>
          <w:shd w:val="clear" w:color="auto" w:fill="F6F9FF"/>
        </w:rPr>
        <w:drawing>
          <wp:inline distT="0" distB="0" distL="114300" distR="114300" wp14:anchorId="48217C68" wp14:editId="47AE6BE3">
            <wp:extent cx="5318125" cy="860425"/>
            <wp:effectExtent l="0" t="0" r="635" b="8255"/>
            <wp:docPr id="2" name="图片 2" descr="a2789198f4561a644239e4284ca954d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2789198f4561a644239e4284ca954d9"/>
                    <pic:cNvPicPr>
                      <a:picLocks noChangeAspect="1"/>
                    </pic:cNvPicPr>
                  </pic:nvPicPr>
                  <pic:blipFill>
                    <a:blip r:embed="rId6"/>
                    <a:stretch>
                      <a:fillRect/>
                    </a:stretch>
                  </pic:blipFill>
                  <pic:spPr>
                    <a:xfrm>
                      <a:off x="0" y="0"/>
                      <a:ext cx="5318125" cy="860425"/>
                    </a:xfrm>
                    <a:prstGeom prst="rect">
                      <a:avLst/>
                    </a:prstGeom>
                  </pic:spPr>
                </pic:pic>
              </a:graphicData>
            </a:graphic>
          </wp:inline>
        </w:drawing>
      </w:r>
    </w:p>
    <w:p w14:paraId="4047BAD6" w14:textId="77777777" w:rsidR="00C26884" w:rsidRDefault="00BB4982">
      <w:pPr>
        <w:rPr>
          <w:rFonts w:ascii="仿宋_GB2312" w:eastAsia="仿宋_GB2312" w:hAnsi="微软雅黑" w:cs="Times New Roman"/>
          <w:color w:val="3D3D3D"/>
          <w:sz w:val="32"/>
          <w:szCs w:val="32"/>
        </w:rPr>
      </w:pPr>
      <w:r>
        <w:rPr>
          <w:rFonts w:ascii="仿宋_GB2312" w:eastAsia="仿宋_GB2312" w:hAnsi="微软雅黑" w:cs="Times New Roman" w:hint="eastAsia"/>
          <w:color w:val="3D3D3D"/>
          <w:sz w:val="32"/>
          <w:szCs w:val="32"/>
        </w:rPr>
        <w:t>3.</w:t>
      </w:r>
      <w:r>
        <w:rPr>
          <w:rFonts w:ascii="仿宋_GB2312" w:eastAsia="仿宋_GB2312" w:hAnsi="微软雅黑" w:cs="Times New Roman" w:hint="eastAsia"/>
          <w:color w:val="3D3D3D"/>
          <w:sz w:val="32"/>
          <w:szCs w:val="32"/>
        </w:rPr>
        <w:t>点击“注册”选择“相应对应类型”（如药店选择“药品”，医疗器械公司选择“医疗器械”，医院选择“医院”）</w:t>
      </w:r>
    </w:p>
    <w:p w14:paraId="1AD7793D" w14:textId="77777777" w:rsidR="00C26884" w:rsidRDefault="00BB4982">
      <w:pPr>
        <w:rPr>
          <w:rFonts w:ascii="仿宋_GB2312" w:eastAsia="仿宋_GB2312" w:hAnsi="微软雅黑" w:cs="Times New Roman"/>
          <w:color w:val="3D3D3D"/>
          <w:sz w:val="32"/>
          <w:szCs w:val="32"/>
        </w:rPr>
      </w:pPr>
      <w:r>
        <w:rPr>
          <w:rFonts w:ascii="仿宋_GB2312" w:eastAsia="仿宋_GB2312" w:hAnsi="微软雅黑" w:cs="Times New Roman" w:hint="eastAsia"/>
          <w:noProof/>
          <w:color w:val="3D3D3D"/>
          <w:sz w:val="32"/>
          <w:szCs w:val="32"/>
        </w:rPr>
        <w:drawing>
          <wp:inline distT="0" distB="0" distL="114300" distR="114300" wp14:anchorId="096DAF98" wp14:editId="4FF622AC">
            <wp:extent cx="5271770" cy="1902460"/>
            <wp:effectExtent l="0" t="0" r="5080" b="2540"/>
            <wp:docPr id="18" name="图片 18" descr="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0002"/>
                    <pic:cNvPicPr>
                      <a:picLocks noChangeAspect="1"/>
                    </pic:cNvPicPr>
                  </pic:nvPicPr>
                  <pic:blipFill>
                    <a:blip r:embed="rId7"/>
                    <a:stretch>
                      <a:fillRect/>
                    </a:stretch>
                  </pic:blipFill>
                  <pic:spPr>
                    <a:xfrm>
                      <a:off x="0" y="0"/>
                      <a:ext cx="5271770" cy="1902460"/>
                    </a:xfrm>
                    <a:prstGeom prst="rect">
                      <a:avLst/>
                    </a:prstGeom>
                  </pic:spPr>
                </pic:pic>
              </a:graphicData>
            </a:graphic>
          </wp:inline>
        </w:drawing>
      </w:r>
    </w:p>
    <w:p w14:paraId="5752D64D" w14:textId="77777777" w:rsidR="00C26884" w:rsidRDefault="00BB4982">
      <w:r>
        <w:rPr>
          <w:rFonts w:ascii="仿宋_GB2312" w:eastAsia="仿宋_GB2312" w:hAnsi="微软雅黑" w:cs="Times New Roman" w:hint="eastAsia"/>
          <w:color w:val="3D3D3D"/>
          <w:sz w:val="32"/>
          <w:szCs w:val="32"/>
        </w:rPr>
        <w:lastRenderedPageBreak/>
        <w:t>4.</w:t>
      </w:r>
      <w:r>
        <w:rPr>
          <w:rFonts w:ascii="仿宋_GB2312" w:eastAsia="仿宋_GB2312" w:hAnsi="微软雅黑" w:cs="Times New Roman" w:hint="eastAsia"/>
          <w:color w:val="3D3D3D"/>
          <w:sz w:val="32"/>
          <w:szCs w:val="32"/>
        </w:rPr>
        <w:t>根据自己是否拥有许可证，选择注册用户类型，然后填写相关信息，设置账号密码则注册成功。</w:t>
      </w:r>
    </w:p>
    <w:p w14:paraId="1FF42A35" w14:textId="77777777" w:rsidR="00C26884" w:rsidRDefault="00BB4982">
      <w:r>
        <w:rPr>
          <w:rStyle w:val="a3"/>
          <w:rFonts w:ascii="Microsoft YaHei UI" w:eastAsia="Microsoft YaHei UI" w:hAnsi="Microsoft YaHei UI" w:cs="Microsoft YaHei UI" w:hint="eastAsia"/>
          <w:noProof/>
          <w:color w:val="F65746"/>
          <w:spacing w:val="7"/>
          <w:sz w:val="19"/>
          <w:szCs w:val="19"/>
          <w:shd w:val="clear" w:color="auto" w:fill="F6F9FF"/>
        </w:rPr>
        <w:drawing>
          <wp:inline distT="0" distB="0" distL="114300" distR="114300" wp14:anchorId="309D1320" wp14:editId="14F38905">
            <wp:extent cx="5266690" cy="3009265"/>
            <wp:effectExtent l="0" t="0" r="6350" b="8255"/>
            <wp:docPr id="4" name="图片 4" descr="92649eafdadc950570d998ce28837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92649eafdadc950570d998ce28837584"/>
                    <pic:cNvPicPr>
                      <a:picLocks noChangeAspect="1"/>
                    </pic:cNvPicPr>
                  </pic:nvPicPr>
                  <pic:blipFill>
                    <a:blip r:embed="rId8"/>
                    <a:stretch>
                      <a:fillRect/>
                    </a:stretch>
                  </pic:blipFill>
                  <pic:spPr>
                    <a:xfrm>
                      <a:off x="0" y="0"/>
                      <a:ext cx="5266690" cy="3009265"/>
                    </a:xfrm>
                    <a:prstGeom prst="rect">
                      <a:avLst/>
                    </a:prstGeom>
                  </pic:spPr>
                </pic:pic>
              </a:graphicData>
            </a:graphic>
          </wp:inline>
        </w:drawing>
      </w:r>
      <w:r>
        <w:rPr>
          <w:rFonts w:ascii="仿宋_GB2312" w:eastAsia="仿宋_GB2312" w:hAnsi="微软雅黑" w:cs="Times New Roman" w:hint="eastAsia"/>
          <w:color w:val="3D3D3D"/>
          <w:sz w:val="32"/>
          <w:szCs w:val="32"/>
        </w:rPr>
        <w:t>5.</w:t>
      </w:r>
      <w:r>
        <w:rPr>
          <w:rFonts w:ascii="仿宋_GB2312" w:eastAsia="仿宋_GB2312" w:hAnsi="微软雅黑" w:cs="Times New Roman" w:hint="eastAsia"/>
          <w:color w:val="3D3D3D"/>
          <w:sz w:val="32"/>
          <w:szCs w:val="32"/>
        </w:rPr>
        <w:t>登录账号之后，点击“修改区域”，选择“商河县”。</w:t>
      </w:r>
    </w:p>
    <w:p w14:paraId="7503EBBF" w14:textId="77777777" w:rsidR="00C26884" w:rsidRDefault="00BB4982">
      <w:pPr>
        <w:rPr>
          <w:rFonts w:ascii="仿宋_GB2312" w:eastAsia="仿宋_GB2312" w:hAnsi="微软雅黑" w:cs="Times New Roman"/>
          <w:color w:val="3D3D3D"/>
          <w:sz w:val="32"/>
          <w:szCs w:val="32"/>
        </w:rPr>
      </w:pPr>
      <w:r>
        <w:rPr>
          <w:rStyle w:val="a3"/>
          <w:rFonts w:ascii="Microsoft YaHei UI" w:eastAsia="Microsoft YaHei UI" w:hAnsi="Microsoft YaHei UI" w:cs="Microsoft YaHei UI" w:hint="eastAsia"/>
          <w:noProof/>
          <w:color w:val="F65746"/>
          <w:spacing w:val="7"/>
          <w:sz w:val="19"/>
          <w:szCs w:val="19"/>
          <w:shd w:val="clear" w:color="auto" w:fill="F6F9FF"/>
        </w:rPr>
        <w:drawing>
          <wp:inline distT="0" distB="0" distL="114300" distR="114300" wp14:anchorId="5DDC48DA" wp14:editId="66E3AA56">
            <wp:extent cx="5269230" cy="501650"/>
            <wp:effectExtent l="0" t="0" r="3810" b="1270"/>
            <wp:docPr id="5" name="图片 5" descr="cb09d7a24a4b2af812051f6f016d6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b09d7a24a4b2af812051f6f016d65c0"/>
                    <pic:cNvPicPr>
                      <a:picLocks noChangeAspect="1"/>
                    </pic:cNvPicPr>
                  </pic:nvPicPr>
                  <pic:blipFill>
                    <a:blip r:embed="rId9"/>
                    <a:stretch>
                      <a:fillRect/>
                    </a:stretch>
                  </pic:blipFill>
                  <pic:spPr>
                    <a:xfrm>
                      <a:off x="0" y="0"/>
                      <a:ext cx="5269230" cy="501650"/>
                    </a:xfrm>
                    <a:prstGeom prst="rect">
                      <a:avLst/>
                    </a:prstGeom>
                  </pic:spPr>
                </pic:pic>
              </a:graphicData>
            </a:graphic>
          </wp:inline>
        </w:drawing>
      </w:r>
      <w:r>
        <w:rPr>
          <w:rFonts w:ascii="仿宋_GB2312" w:eastAsia="仿宋_GB2312" w:hAnsi="微软雅黑" w:cs="Times New Roman" w:hint="eastAsia"/>
          <w:color w:val="3D3D3D"/>
          <w:sz w:val="32"/>
          <w:szCs w:val="32"/>
        </w:rPr>
        <w:t>6.</w:t>
      </w:r>
      <w:r>
        <w:rPr>
          <w:rFonts w:ascii="仿宋_GB2312" w:eastAsia="仿宋_GB2312" w:hAnsi="微软雅黑" w:cs="Times New Roman" w:hint="eastAsia"/>
          <w:color w:val="3D3D3D"/>
          <w:sz w:val="32"/>
          <w:szCs w:val="32"/>
        </w:rPr>
        <w:t>二类医疗器械备案的：第一步选择“医疗器械”，第二步选择“第二类医疗器械经营备案”，第三步找到要办的对应业务，点击“填写申请”。</w:t>
      </w:r>
    </w:p>
    <w:p w14:paraId="3277FCF1" w14:textId="77777777" w:rsidR="00C26884" w:rsidRDefault="00BB4982">
      <w:pPr>
        <w:rPr>
          <w:rFonts w:ascii="仿宋_GB2312" w:eastAsia="仿宋_GB2312" w:hAnsi="微软雅黑" w:cs="Times New Roman"/>
          <w:color w:val="3D3D3D"/>
          <w:sz w:val="32"/>
          <w:szCs w:val="32"/>
        </w:rPr>
      </w:pPr>
      <w:r>
        <w:rPr>
          <w:rFonts w:ascii="仿宋_GB2312" w:eastAsia="仿宋_GB2312" w:hAnsi="微软雅黑" w:cs="Times New Roman" w:hint="eastAsia"/>
          <w:noProof/>
          <w:color w:val="3D3D3D"/>
          <w:sz w:val="32"/>
          <w:szCs w:val="32"/>
        </w:rPr>
        <w:drawing>
          <wp:inline distT="0" distB="0" distL="114300" distR="114300" wp14:anchorId="470A8899" wp14:editId="7A2729E0">
            <wp:extent cx="5273675" cy="2595245"/>
            <wp:effectExtent l="0" t="0" r="3175" b="14605"/>
            <wp:docPr id="19" name="图片 19" descr="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0003"/>
                    <pic:cNvPicPr>
                      <a:picLocks noChangeAspect="1"/>
                    </pic:cNvPicPr>
                  </pic:nvPicPr>
                  <pic:blipFill>
                    <a:blip r:embed="rId10"/>
                    <a:stretch>
                      <a:fillRect/>
                    </a:stretch>
                  </pic:blipFill>
                  <pic:spPr>
                    <a:xfrm>
                      <a:off x="0" y="0"/>
                      <a:ext cx="5273675" cy="2595245"/>
                    </a:xfrm>
                    <a:prstGeom prst="rect">
                      <a:avLst/>
                    </a:prstGeom>
                  </pic:spPr>
                </pic:pic>
              </a:graphicData>
            </a:graphic>
          </wp:inline>
        </w:drawing>
      </w:r>
    </w:p>
    <w:p w14:paraId="402F7B73" w14:textId="77777777" w:rsidR="00C26884" w:rsidRDefault="00BB4982">
      <w:pPr>
        <w:numPr>
          <w:ilvl w:val="0"/>
          <w:numId w:val="1"/>
        </w:numPr>
        <w:rPr>
          <w:rFonts w:ascii="仿宋_GB2312" w:eastAsia="仿宋_GB2312" w:hAnsi="微软雅黑" w:cs="Times New Roman"/>
          <w:color w:val="3D3D3D"/>
          <w:sz w:val="32"/>
          <w:szCs w:val="32"/>
        </w:rPr>
      </w:pPr>
      <w:r>
        <w:rPr>
          <w:rFonts w:ascii="仿宋_GB2312" w:eastAsia="仿宋_GB2312" w:hAnsi="微软雅黑" w:cs="Times New Roman" w:hint="eastAsia"/>
          <w:color w:val="3D3D3D"/>
          <w:sz w:val="32"/>
          <w:szCs w:val="32"/>
        </w:rPr>
        <w:lastRenderedPageBreak/>
        <w:t>网络经营备案，第一步选择“医疗器械”，第二步选择“医疗器械网络经营”，第三步找到要办的对应业务，点击“填写申请”。</w:t>
      </w:r>
    </w:p>
    <w:p w14:paraId="789FB2B5" w14:textId="77777777" w:rsidR="00C26884" w:rsidRDefault="00BB4982">
      <w:pPr>
        <w:rPr>
          <w:rFonts w:ascii="仿宋_GB2312" w:eastAsia="仿宋_GB2312" w:hAnsi="微软雅黑" w:cs="Times New Roman"/>
          <w:color w:val="3D3D3D"/>
          <w:sz w:val="32"/>
          <w:szCs w:val="32"/>
        </w:rPr>
      </w:pPr>
      <w:r>
        <w:rPr>
          <w:rFonts w:ascii="仿宋_GB2312" w:eastAsia="仿宋_GB2312" w:hAnsi="微软雅黑" w:cs="Times New Roman" w:hint="eastAsia"/>
          <w:noProof/>
          <w:color w:val="3D3D3D"/>
          <w:sz w:val="32"/>
          <w:szCs w:val="32"/>
        </w:rPr>
        <w:drawing>
          <wp:inline distT="0" distB="0" distL="114300" distR="114300" wp14:anchorId="4B7E5D7A" wp14:editId="49D4E8C3">
            <wp:extent cx="5268595" cy="2634615"/>
            <wp:effectExtent l="0" t="0" r="8255" b="13335"/>
            <wp:docPr id="21" name="图片 21" descr="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0004"/>
                    <pic:cNvPicPr>
                      <a:picLocks noChangeAspect="1"/>
                    </pic:cNvPicPr>
                  </pic:nvPicPr>
                  <pic:blipFill>
                    <a:blip r:embed="rId11"/>
                    <a:stretch>
                      <a:fillRect/>
                    </a:stretch>
                  </pic:blipFill>
                  <pic:spPr>
                    <a:xfrm>
                      <a:off x="0" y="0"/>
                      <a:ext cx="5268595" cy="2634615"/>
                    </a:xfrm>
                    <a:prstGeom prst="rect">
                      <a:avLst/>
                    </a:prstGeom>
                  </pic:spPr>
                </pic:pic>
              </a:graphicData>
            </a:graphic>
          </wp:inline>
        </w:drawing>
      </w:r>
    </w:p>
    <w:p w14:paraId="2197B1FB" w14:textId="77777777" w:rsidR="00C26884" w:rsidRDefault="00C26884">
      <w:pPr>
        <w:rPr>
          <w:rFonts w:ascii="仿宋_GB2312" w:eastAsia="仿宋_GB2312" w:hAnsi="微软雅黑" w:cs="Times New Roman"/>
          <w:color w:val="3D3D3D"/>
          <w:sz w:val="32"/>
          <w:szCs w:val="32"/>
        </w:rPr>
      </w:pPr>
    </w:p>
    <w:p w14:paraId="5393B722" w14:textId="77777777" w:rsidR="00C26884" w:rsidRDefault="00BB4982">
      <w:pPr>
        <w:numPr>
          <w:ilvl w:val="0"/>
          <w:numId w:val="1"/>
        </w:numPr>
        <w:rPr>
          <w:rFonts w:ascii="仿宋_GB2312" w:eastAsia="仿宋_GB2312" w:hAnsi="微软雅黑" w:cs="Times New Roman"/>
          <w:color w:val="3D3D3D"/>
          <w:sz w:val="32"/>
          <w:szCs w:val="32"/>
        </w:rPr>
      </w:pPr>
      <w:r>
        <w:rPr>
          <w:rFonts w:ascii="仿宋_GB2312" w:eastAsia="仿宋_GB2312" w:hAnsi="微软雅黑" w:cs="Times New Roman" w:hint="eastAsia"/>
          <w:color w:val="3D3D3D"/>
          <w:sz w:val="32"/>
          <w:szCs w:val="32"/>
        </w:rPr>
        <w:t>按照企业实际情况，填写备案信息。</w:t>
      </w:r>
    </w:p>
    <w:p w14:paraId="64E58218" w14:textId="77777777" w:rsidR="00C26884" w:rsidRDefault="00BB4982">
      <w:pPr>
        <w:rPr>
          <w:rFonts w:ascii="仿宋_GB2312" w:eastAsia="仿宋_GB2312" w:hAnsi="微软雅黑" w:cs="Times New Roman"/>
          <w:color w:val="3D3D3D"/>
          <w:sz w:val="32"/>
          <w:szCs w:val="32"/>
        </w:rPr>
      </w:pPr>
      <w:r>
        <w:rPr>
          <w:rFonts w:ascii="仿宋_GB2312" w:eastAsia="仿宋_GB2312" w:hAnsi="微软雅黑" w:cs="Times New Roman" w:hint="eastAsia"/>
          <w:noProof/>
          <w:color w:val="3D3D3D"/>
          <w:sz w:val="32"/>
          <w:szCs w:val="32"/>
        </w:rPr>
        <w:drawing>
          <wp:inline distT="0" distB="0" distL="114300" distR="114300" wp14:anchorId="07F259B5" wp14:editId="77683890">
            <wp:extent cx="5266690" cy="3353435"/>
            <wp:effectExtent l="0" t="0" r="10160" b="18415"/>
            <wp:docPr id="22" name="图片 22" descr="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0000"/>
                    <pic:cNvPicPr>
                      <a:picLocks noChangeAspect="1"/>
                    </pic:cNvPicPr>
                  </pic:nvPicPr>
                  <pic:blipFill>
                    <a:blip r:embed="rId12"/>
                    <a:stretch>
                      <a:fillRect/>
                    </a:stretch>
                  </pic:blipFill>
                  <pic:spPr>
                    <a:xfrm>
                      <a:off x="0" y="0"/>
                      <a:ext cx="5266690" cy="3353435"/>
                    </a:xfrm>
                    <a:prstGeom prst="rect">
                      <a:avLst/>
                    </a:prstGeom>
                  </pic:spPr>
                </pic:pic>
              </a:graphicData>
            </a:graphic>
          </wp:inline>
        </w:drawing>
      </w:r>
    </w:p>
    <w:p w14:paraId="53BCBE64" w14:textId="77777777" w:rsidR="00C26884" w:rsidRDefault="00BB4982">
      <w:pPr>
        <w:numPr>
          <w:ilvl w:val="0"/>
          <w:numId w:val="1"/>
        </w:numPr>
        <w:rPr>
          <w:rFonts w:ascii="仿宋_GB2312" w:eastAsia="仿宋_GB2312" w:hAnsi="微软雅黑" w:cs="Times New Roman"/>
          <w:color w:val="3D3D3D"/>
          <w:sz w:val="32"/>
          <w:szCs w:val="32"/>
        </w:rPr>
      </w:pPr>
      <w:r>
        <w:rPr>
          <w:rFonts w:ascii="仿宋_GB2312" w:eastAsia="仿宋_GB2312" w:hAnsi="微软雅黑" w:cs="Times New Roman" w:hint="eastAsia"/>
          <w:color w:val="3D3D3D"/>
          <w:sz w:val="32"/>
          <w:szCs w:val="32"/>
        </w:rPr>
        <w:t>按照企业实际需求，选择二类医疗器械经营范围。</w:t>
      </w:r>
    </w:p>
    <w:p w14:paraId="0AE0DCD8" w14:textId="77777777" w:rsidR="00C26884" w:rsidRDefault="00C26884">
      <w:pPr>
        <w:rPr>
          <w:rFonts w:ascii="仿宋_GB2312" w:eastAsia="仿宋_GB2312" w:hAnsi="微软雅黑" w:cs="Times New Roman"/>
          <w:color w:val="3D3D3D"/>
          <w:sz w:val="32"/>
          <w:szCs w:val="32"/>
        </w:rPr>
      </w:pPr>
    </w:p>
    <w:p w14:paraId="6F850E20" w14:textId="77777777" w:rsidR="00C26884" w:rsidRDefault="00BB4982">
      <w:pPr>
        <w:rPr>
          <w:rFonts w:ascii="仿宋_GB2312" w:eastAsia="仿宋_GB2312" w:hAnsi="微软雅黑" w:cs="Times New Roman"/>
          <w:color w:val="3D3D3D"/>
          <w:sz w:val="32"/>
          <w:szCs w:val="32"/>
        </w:rPr>
      </w:pPr>
      <w:r>
        <w:rPr>
          <w:rFonts w:ascii="仿宋_GB2312" w:eastAsia="仿宋_GB2312" w:hAnsi="微软雅黑" w:cs="Times New Roman" w:hint="eastAsia"/>
          <w:noProof/>
          <w:color w:val="3D3D3D"/>
          <w:sz w:val="32"/>
          <w:szCs w:val="32"/>
        </w:rPr>
        <w:drawing>
          <wp:inline distT="0" distB="0" distL="114300" distR="114300" wp14:anchorId="744ED4E9" wp14:editId="0F4ADE5E">
            <wp:extent cx="5266690" cy="2269490"/>
            <wp:effectExtent l="0" t="0" r="10160" b="16510"/>
            <wp:docPr id="23" name="图片 23" descr="0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00000"/>
                    <pic:cNvPicPr>
                      <a:picLocks noChangeAspect="1"/>
                    </pic:cNvPicPr>
                  </pic:nvPicPr>
                  <pic:blipFill>
                    <a:blip r:embed="rId13"/>
                    <a:stretch>
                      <a:fillRect/>
                    </a:stretch>
                  </pic:blipFill>
                  <pic:spPr>
                    <a:xfrm>
                      <a:off x="0" y="0"/>
                      <a:ext cx="5266690" cy="2269490"/>
                    </a:xfrm>
                    <a:prstGeom prst="rect">
                      <a:avLst/>
                    </a:prstGeom>
                  </pic:spPr>
                </pic:pic>
              </a:graphicData>
            </a:graphic>
          </wp:inline>
        </w:drawing>
      </w:r>
    </w:p>
    <w:p w14:paraId="5E7BE2A6" w14:textId="77777777" w:rsidR="00C26884" w:rsidRDefault="00BB4982">
      <w:pPr>
        <w:rPr>
          <w:rStyle w:val="a3"/>
          <w:rFonts w:ascii="Microsoft YaHei UI" w:eastAsia="Microsoft YaHei UI" w:hAnsi="Microsoft YaHei UI" w:cs="Microsoft YaHei UI"/>
          <w:color w:val="F65746"/>
          <w:spacing w:val="7"/>
          <w:sz w:val="19"/>
          <w:szCs w:val="19"/>
          <w:shd w:val="clear" w:color="auto" w:fill="F6F9FF"/>
        </w:rPr>
      </w:pPr>
      <w:r>
        <w:rPr>
          <w:rFonts w:ascii="仿宋_GB2312" w:eastAsia="仿宋_GB2312" w:hAnsi="微软雅黑" w:cs="Times New Roman" w:hint="eastAsia"/>
          <w:color w:val="3D3D3D"/>
          <w:sz w:val="32"/>
          <w:szCs w:val="32"/>
        </w:rPr>
        <w:t>10.</w:t>
      </w:r>
      <w:r>
        <w:rPr>
          <w:rFonts w:ascii="仿宋_GB2312" w:eastAsia="仿宋_GB2312" w:hAnsi="微软雅黑" w:cs="Times New Roman" w:hint="eastAsia"/>
          <w:color w:val="3D3D3D"/>
          <w:sz w:val="32"/>
          <w:szCs w:val="32"/>
        </w:rPr>
        <w:t>填写相关人</w:t>
      </w:r>
      <w:r>
        <w:rPr>
          <w:rFonts w:ascii="仿宋_GB2312" w:eastAsia="仿宋_GB2312" w:hAnsi="微软雅黑" w:cs="Times New Roman" w:hint="eastAsia"/>
          <w:color w:val="3D3D3D"/>
          <w:sz w:val="32"/>
          <w:szCs w:val="32"/>
        </w:rPr>
        <w:t>员信息和设施设备情况。（根据实际情况选填）</w:t>
      </w:r>
    </w:p>
    <w:p w14:paraId="51B2F26A" w14:textId="77777777" w:rsidR="00C26884" w:rsidRDefault="00BB4982">
      <w:pPr>
        <w:rPr>
          <w:rStyle w:val="a3"/>
          <w:rFonts w:ascii="Microsoft YaHei UI" w:eastAsia="Microsoft YaHei UI" w:hAnsi="Microsoft YaHei UI" w:cs="Microsoft YaHei UI"/>
          <w:color w:val="F65746"/>
          <w:spacing w:val="7"/>
          <w:sz w:val="19"/>
          <w:szCs w:val="19"/>
          <w:shd w:val="clear" w:color="auto" w:fill="F6F9FF"/>
        </w:rPr>
      </w:pPr>
      <w:r>
        <w:rPr>
          <w:rFonts w:ascii="仿宋_GB2312" w:eastAsia="仿宋_GB2312" w:hAnsi="微软雅黑" w:cs="Times New Roman" w:hint="eastAsia"/>
          <w:noProof/>
          <w:color w:val="3D3D3D"/>
          <w:sz w:val="32"/>
          <w:szCs w:val="32"/>
        </w:rPr>
        <w:drawing>
          <wp:inline distT="0" distB="0" distL="114300" distR="114300" wp14:anchorId="46416908" wp14:editId="56672A2D">
            <wp:extent cx="5266690" cy="2188845"/>
            <wp:effectExtent l="0" t="0" r="10160" b="1905"/>
            <wp:docPr id="24" name="图片 24" descr="00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000000"/>
                    <pic:cNvPicPr>
                      <a:picLocks noChangeAspect="1"/>
                    </pic:cNvPicPr>
                  </pic:nvPicPr>
                  <pic:blipFill>
                    <a:blip r:embed="rId14"/>
                    <a:stretch>
                      <a:fillRect/>
                    </a:stretch>
                  </pic:blipFill>
                  <pic:spPr>
                    <a:xfrm>
                      <a:off x="0" y="0"/>
                      <a:ext cx="5266690" cy="2188845"/>
                    </a:xfrm>
                    <a:prstGeom prst="rect">
                      <a:avLst/>
                    </a:prstGeom>
                  </pic:spPr>
                </pic:pic>
              </a:graphicData>
            </a:graphic>
          </wp:inline>
        </w:drawing>
      </w:r>
      <w:r>
        <w:rPr>
          <w:rFonts w:ascii="仿宋_GB2312" w:eastAsia="仿宋_GB2312" w:hAnsi="微软雅黑" w:cs="Times New Roman" w:hint="eastAsia"/>
          <w:color w:val="3D3D3D"/>
          <w:sz w:val="32"/>
          <w:szCs w:val="32"/>
        </w:rPr>
        <w:t>12.</w:t>
      </w:r>
      <w:r>
        <w:rPr>
          <w:rFonts w:ascii="仿宋_GB2312" w:eastAsia="仿宋_GB2312" w:hAnsi="微软雅黑" w:cs="Times New Roman" w:hint="eastAsia"/>
          <w:color w:val="3D3D3D"/>
          <w:sz w:val="32"/>
          <w:szCs w:val="32"/>
        </w:rPr>
        <w:t>上传材料所需材料。</w:t>
      </w:r>
    </w:p>
    <w:p w14:paraId="590AACDD" w14:textId="77777777" w:rsidR="00C26884" w:rsidRDefault="00BB4982">
      <w:pPr>
        <w:rPr>
          <w:rStyle w:val="a3"/>
          <w:rFonts w:ascii="Microsoft YaHei UI" w:eastAsia="Microsoft YaHei UI" w:hAnsi="Microsoft YaHei UI" w:cs="Microsoft YaHei UI"/>
          <w:color w:val="F65746"/>
          <w:spacing w:val="7"/>
          <w:sz w:val="19"/>
          <w:szCs w:val="19"/>
          <w:shd w:val="clear" w:color="auto" w:fill="F6F9FF"/>
        </w:rPr>
      </w:pPr>
      <w:r>
        <w:rPr>
          <w:rFonts w:ascii="仿宋_GB2312" w:eastAsia="仿宋_GB2312" w:hAnsi="微软雅黑" w:cs="Times New Roman" w:hint="eastAsia"/>
          <w:noProof/>
          <w:color w:val="3D3D3D"/>
          <w:sz w:val="32"/>
          <w:szCs w:val="32"/>
        </w:rPr>
        <w:drawing>
          <wp:inline distT="0" distB="0" distL="114300" distR="114300" wp14:anchorId="4EC9EB1F" wp14:editId="334DD7E2">
            <wp:extent cx="5263515" cy="1466215"/>
            <wp:effectExtent l="0" t="0" r="13335" b="635"/>
            <wp:docPr id="25" name="图片 25" descr="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1111"/>
                    <pic:cNvPicPr>
                      <a:picLocks noChangeAspect="1"/>
                    </pic:cNvPicPr>
                  </pic:nvPicPr>
                  <pic:blipFill>
                    <a:blip r:embed="rId15"/>
                    <a:stretch>
                      <a:fillRect/>
                    </a:stretch>
                  </pic:blipFill>
                  <pic:spPr>
                    <a:xfrm>
                      <a:off x="0" y="0"/>
                      <a:ext cx="5263515" cy="1466215"/>
                    </a:xfrm>
                    <a:prstGeom prst="rect">
                      <a:avLst/>
                    </a:prstGeom>
                  </pic:spPr>
                </pic:pic>
              </a:graphicData>
            </a:graphic>
          </wp:inline>
        </w:drawing>
      </w:r>
      <w:r>
        <w:rPr>
          <w:rFonts w:ascii="仿宋_GB2312" w:eastAsia="仿宋_GB2312" w:hAnsi="微软雅黑" w:cs="Times New Roman" w:hint="eastAsia"/>
          <w:color w:val="3D3D3D"/>
          <w:sz w:val="32"/>
          <w:szCs w:val="32"/>
        </w:rPr>
        <w:t>13.</w:t>
      </w:r>
      <w:r>
        <w:rPr>
          <w:rFonts w:ascii="仿宋_GB2312" w:eastAsia="仿宋_GB2312" w:hAnsi="微软雅黑" w:cs="Times New Roman" w:hint="eastAsia"/>
          <w:color w:val="3D3D3D"/>
          <w:sz w:val="32"/>
          <w:szCs w:val="32"/>
        </w:rPr>
        <w:t>材料全部填写上传后，点击右上角“保存”。</w:t>
      </w:r>
    </w:p>
    <w:p w14:paraId="09968AC2" w14:textId="77777777" w:rsidR="00C26884" w:rsidRDefault="00BB4982">
      <w:pPr>
        <w:rPr>
          <w:rStyle w:val="a3"/>
          <w:rFonts w:ascii="Microsoft YaHei UI" w:eastAsia="Microsoft YaHei UI" w:hAnsi="Microsoft YaHei UI" w:cs="Microsoft YaHei UI"/>
          <w:color w:val="F65746"/>
          <w:spacing w:val="7"/>
          <w:sz w:val="19"/>
          <w:szCs w:val="19"/>
          <w:shd w:val="clear" w:color="auto" w:fill="F6F9FF"/>
        </w:rPr>
      </w:pPr>
      <w:r>
        <w:rPr>
          <w:rStyle w:val="a3"/>
          <w:rFonts w:ascii="Microsoft YaHei UI" w:eastAsia="Microsoft YaHei UI" w:hAnsi="Microsoft YaHei UI" w:cs="Microsoft YaHei UI" w:hint="eastAsia"/>
          <w:noProof/>
          <w:color w:val="F65746"/>
          <w:spacing w:val="7"/>
          <w:sz w:val="19"/>
          <w:szCs w:val="19"/>
          <w:shd w:val="clear" w:color="auto" w:fill="F6F9FF"/>
        </w:rPr>
        <w:lastRenderedPageBreak/>
        <w:drawing>
          <wp:inline distT="0" distB="0" distL="114300" distR="114300" wp14:anchorId="4C5FC7DA" wp14:editId="1182CC5E">
            <wp:extent cx="5323840" cy="1762125"/>
            <wp:effectExtent l="0" t="0" r="10160" b="5715"/>
            <wp:docPr id="13" name="图片 13" descr="a513f916b77fef39c5d770b1863a0e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513f916b77fef39c5d770b1863a0e42"/>
                    <pic:cNvPicPr>
                      <a:picLocks noChangeAspect="1"/>
                    </pic:cNvPicPr>
                  </pic:nvPicPr>
                  <pic:blipFill>
                    <a:blip r:embed="rId16"/>
                    <a:stretch>
                      <a:fillRect/>
                    </a:stretch>
                  </pic:blipFill>
                  <pic:spPr>
                    <a:xfrm>
                      <a:off x="0" y="0"/>
                      <a:ext cx="5323840" cy="1762125"/>
                    </a:xfrm>
                    <a:prstGeom prst="rect">
                      <a:avLst/>
                    </a:prstGeom>
                  </pic:spPr>
                </pic:pic>
              </a:graphicData>
            </a:graphic>
          </wp:inline>
        </w:drawing>
      </w:r>
    </w:p>
    <w:p w14:paraId="6F55DA3D" w14:textId="77777777" w:rsidR="00C26884" w:rsidRDefault="00BB4982">
      <w:pPr>
        <w:rPr>
          <w:rFonts w:ascii="仿宋_GB2312" w:eastAsia="仿宋_GB2312" w:hAnsi="微软雅黑" w:cs="Times New Roman"/>
          <w:color w:val="3D3D3D"/>
          <w:sz w:val="32"/>
          <w:szCs w:val="32"/>
        </w:rPr>
      </w:pPr>
      <w:r>
        <w:rPr>
          <w:rFonts w:ascii="仿宋_GB2312" w:eastAsia="仿宋_GB2312" w:hAnsi="微软雅黑" w:cs="Times New Roman" w:hint="eastAsia"/>
          <w:color w:val="3D3D3D"/>
          <w:sz w:val="32"/>
          <w:szCs w:val="32"/>
        </w:rPr>
        <w:t>14.</w:t>
      </w:r>
      <w:r>
        <w:rPr>
          <w:rFonts w:ascii="仿宋_GB2312" w:eastAsia="仿宋_GB2312" w:hAnsi="微软雅黑" w:cs="Times New Roman" w:hint="eastAsia"/>
          <w:color w:val="3D3D3D"/>
          <w:sz w:val="32"/>
          <w:szCs w:val="32"/>
        </w:rPr>
        <w:t>保存完成后，点击右上角“提交”，业务申报完成。</w:t>
      </w:r>
    </w:p>
    <w:p w14:paraId="4BA244FB" w14:textId="77777777" w:rsidR="00C26884" w:rsidRDefault="00BB4982">
      <w:pPr>
        <w:rPr>
          <w:rStyle w:val="a3"/>
          <w:rFonts w:ascii="Microsoft YaHei UI" w:eastAsia="Microsoft YaHei UI" w:hAnsi="Microsoft YaHei UI" w:cs="Microsoft YaHei UI"/>
          <w:color w:val="F65746"/>
          <w:spacing w:val="7"/>
          <w:sz w:val="19"/>
          <w:szCs w:val="19"/>
          <w:shd w:val="clear" w:color="auto" w:fill="F6F9FF"/>
        </w:rPr>
      </w:pPr>
      <w:r>
        <w:rPr>
          <w:rStyle w:val="a3"/>
          <w:rFonts w:ascii="Microsoft YaHei UI" w:eastAsia="Microsoft YaHei UI" w:hAnsi="Microsoft YaHei UI" w:cs="Microsoft YaHei UI" w:hint="eastAsia"/>
          <w:noProof/>
          <w:color w:val="F65746"/>
          <w:spacing w:val="7"/>
          <w:sz w:val="19"/>
          <w:szCs w:val="19"/>
          <w:shd w:val="clear" w:color="auto" w:fill="F6F9FF"/>
        </w:rPr>
        <w:drawing>
          <wp:inline distT="0" distB="0" distL="114300" distR="114300" wp14:anchorId="61E6E147" wp14:editId="715D444C">
            <wp:extent cx="5238750" cy="1581150"/>
            <wp:effectExtent l="0" t="0" r="3810" b="3810"/>
            <wp:docPr id="14" name="图片 14" descr="6a891a55206c5dc487e9b447c05bbc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6a891a55206c5dc487e9b447c05bbca2"/>
                    <pic:cNvPicPr>
                      <a:picLocks noChangeAspect="1"/>
                    </pic:cNvPicPr>
                  </pic:nvPicPr>
                  <pic:blipFill>
                    <a:blip r:embed="rId17"/>
                    <a:stretch>
                      <a:fillRect/>
                    </a:stretch>
                  </pic:blipFill>
                  <pic:spPr>
                    <a:xfrm>
                      <a:off x="0" y="0"/>
                      <a:ext cx="5238750" cy="1581150"/>
                    </a:xfrm>
                    <a:prstGeom prst="rect">
                      <a:avLst/>
                    </a:prstGeom>
                  </pic:spPr>
                </pic:pic>
              </a:graphicData>
            </a:graphic>
          </wp:inline>
        </w:drawing>
      </w:r>
    </w:p>
    <w:p w14:paraId="2B3D1D8A" w14:textId="77777777" w:rsidR="00C26884" w:rsidRDefault="00BB4982">
      <w:pPr>
        <w:rPr>
          <w:rFonts w:ascii="仿宋_GB2312" w:eastAsia="仿宋_GB2312" w:hAnsi="微软雅黑" w:cs="Times New Roman"/>
          <w:color w:val="3D3D3D"/>
          <w:sz w:val="32"/>
          <w:szCs w:val="32"/>
        </w:rPr>
      </w:pPr>
      <w:r>
        <w:rPr>
          <w:rFonts w:ascii="仿宋_GB2312" w:eastAsia="仿宋_GB2312" w:hAnsi="微软雅黑" w:cs="Times New Roman" w:hint="eastAsia"/>
          <w:color w:val="3D3D3D"/>
          <w:sz w:val="32"/>
          <w:szCs w:val="32"/>
        </w:rPr>
        <w:t>15.</w:t>
      </w:r>
      <w:r>
        <w:rPr>
          <w:rFonts w:ascii="仿宋_GB2312" w:eastAsia="仿宋_GB2312" w:hAnsi="微软雅黑" w:cs="Times New Roman" w:hint="eastAsia"/>
          <w:color w:val="3D3D3D"/>
          <w:sz w:val="32"/>
          <w:szCs w:val="32"/>
        </w:rPr>
        <w:t>已申报的业务可以在“许可进度”下查询业务流程信息。</w:t>
      </w:r>
    </w:p>
    <w:p w14:paraId="62A2EE21" w14:textId="77777777" w:rsidR="00C26884" w:rsidRDefault="00BB4982">
      <w:pPr>
        <w:ind w:left="380" w:hangingChars="200" w:hanging="380"/>
        <w:rPr>
          <w:rStyle w:val="a3"/>
          <w:rFonts w:ascii="Microsoft YaHei UI" w:eastAsia="Microsoft YaHei UI" w:hAnsi="Microsoft YaHei UI" w:cs="Microsoft YaHei UI"/>
          <w:color w:val="F65746"/>
          <w:spacing w:val="7"/>
          <w:sz w:val="19"/>
          <w:szCs w:val="19"/>
          <w:shd w:val="clear" w:color="auto" w:fill="F6F9FF"/>
        </w:rPr>
      </w:pPr>
      <w:r>
        <w:rPr>
          <w:rStyle w:val="a3"/>
          <w:rFonts w:ascii="Microsoft YaHei UI" w:eastAsia="Microsoft YaHei UI" w:hAnsi="Microsoft YaHei UI" w:cs="Microsoft YaHei UI" w:hint="eastAsia"/>
          <w:noProof/>
          <w:color w:val="F65746"/>
          <w:spacing w:val="7"/>
          <w:sz w:val="19"/>
          <w:szCs w:val="19"/>
          <w:shd w:val="clear" w:color="auto" w:fill="F6F9FF"/>
        </w:rPr>
        <w:drawing>
          <wp:inline distT="0" distB="0" distL="114300" distR="114300" wp14:anchorId="2211F9D8" wp14:editId="26AA8C0B">
            <wp:extent cx="5266690" cy="1345565"/>
            <wp:effectExtent l="0" t="0" r="10160" b="6985"/>
            <wp:docPr id="26" name="图片 26" descr="2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22222"/>
                    <pic:cNvPicPr>
                      <a:picLocks noChangeAspect="1"/>
                    </pic:cNvPicPr>
                  </pic:nvPicPr>
                  <pic:blipFill>
                    <a:blip r:embed="rId18"/>
                    <a:stretch>
                      <a:fillRect/>
                    </a:stretch>
                  </pic:blipFill>
                  <pic:spPr>
                    <a:xfrm>
                      <a:off x="0" y="0"/>
                      <a:ext cx="5266690" cy="1345565"/>
                    </a:xfrm>
                    <a:prstGeom prst="rect">
                      <a:avLst/>
                    </a:prstGeom>
                  </pic:spPr>
                </pic:pic>
              </a:graphicData>
            </a:graphic>
          </wp:inline>
        </w:drawing>
      </w:r>
    </w:p>
    <w:p w14:paraId="1F964E45" w14:textId="77777777" w:rsidR="00C26884" w:rsidRDefault="00BB4982">
      <w:pPr>
        <w:rPr>
          <w:rFonts w:ascii="黑体" w:eastAsia="黑体" w:hAnsi="黑体" w:cs="黑体"/>
          <w:sz w:val="32"/>
          <w:szCs w:val="32"/>
        </w:rPr>
      </w:pPr>
      <w:r>
        <w:rPr>
          <w:rFonts w:ascii="黑体" w:eastAsia="黑体" w:hAnsi="黑体" w:cs="黑体" w:hint="eastAsia"/>
          <w:sz w:val="32"/>
          <w:szCs w:val="32"/>
        </w:rPr>
        <w:t>二、注意事项</w:t>
      </w:r>
    </w:p>
    <w:p w14:paraId="64455E38" w14:textId="77777777" w:rsidR="00C26884" w:rsidRDefault="00BB4982">
      <w:pPr>
        <w:pStyle w:val="a4"/>
        <w:ind w:firstLineChars="0" w:firstLine="0"/>
        <w:rPr>
          <w:rFonts w:ascii="仿宋" w:eastAsia="仿宋" w:hAnsi="仿宋"/>
          <w:sz w:val="32"/>
          <w:szCs w:val="32"/>
        </w:rPr>
      </w:pPr>
      <w:r>
        <w:rPr>
          <w:rFonts w:ascii="仿宋" w:eastAsia="仿宋" w:hAnsi="仿宋" w:cs="华文仿宋" w:hint="eastAsia"/>
          <w:color w:val="353535"/>
          <w:sz w:val="32"/>
          <w:szCs w:val="32"/>
          <w:shd w:val="clear" w:color="auto" w:fill="FFFFFF"/>
        </w:rPr>
        <w:t>1</w:t>
      </w:r>
      <w:r>
        <w:rPr>
          <w:rFonts w:ascii="仿宋" w:eastAsia="仿宋" w:hAnsi="仿宋" w:cs="华文仿宋" w:hint="eastAsia"/>
          <w:color w:val="353535"/>
          <w:sz w:val="32"/>
          <w:szCs w:val="32"/>
          <w:shd w:val="clear" w:color="auto" w:fill="FFFFFF"/>
        </w:rPr>
        <w:t>、</w:t>
      </w:r>
      <w:r>
        <w:rPr>
          <w:rFonts w:ascii="仿宋" w:eastAsia="仿宋" w:hAnsi="仿宋" w:cs="sinSun"/>
          <w:color w:val="353535"/>
          <w:sz w:val="32"/>
          <w:szCs w:val="32"/>
          <w:shd w:val="clear" w:color="auto" w:fill="FFFFFF"/>
        </w:rPr>
        <w:t>企业法定代表人、负责人、质量管理人员应当熟悉医疗器械监督管理的法律法规、规章</w:t>
      </w:r>
      <w:r>
        <w:rPr>
          <w:rFonts w:ascii="仿宋" w:eastAsia="仿宋" w:hAnsi="仿宋" w:hint="eastAsia"/>
          <w:sz w:val="32"/>
          <w:szCs w:val="32"/>
        </w:rPr>
        <w:t>规范和所经营医疗器械的相关知识，并符合有关法律法规及本规范规定的资格要求。</w:t>
      </w:r>
    </w:p>
    <w:p w14:paraId="543C6A2D" w14:textId="77777777" w:rsidR="00C26884" w:rsidRDefault="00BB4982">
      <w:pPr>
        <w:pStyle w:val="a4"/>
        <w:ind w:firstLineChars="0" w:firstLine="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医疗器械经营企业质量负责人应当具备医疗器械相关专业（相关专业指医疗器械、生物医学工程、机械、电子、医学、生物工程、化学、药学、护理学、康复、检验学、管理等专业，下同）大专以上学历或者中级以上专业技术职称，</w:t>
      </w:r>
      <w:r>
        <w:rPr>
          <w:rFonts w:ascii="仿宋" w:eastAsia="仿宋" w:hAnsi="仿宋" w:hint="eastAsia"/>
          <w:sz w:val="32"/>
          <w:szCs w:val="32"/>
        </w:rPr>
        <w:lastRenderedPageBreak/>
        <w:t>同时应当具有</w:t>
      </w:r>
      <w:r>
        <w:rPr>
          <w:rFonts w:ascii="仿宋" w:eastAsia="仿宋" w:hAnsi="仿宋" w:hint="eastAsia"/>
          <w:sz w:val="32"/>
          <w:szCs w:val="32"/>
        </w:rPr>
        <w:t>3</w:t>
      </w:r>
      <w:r>
        <w:rPr>
          <w:rFonts w:ascii="仿宋" w:eastAsia="仿宋" w:hAnsi="仿宋" w:hint="eastAsia"/>
          <w:sz w:val="32"/>
          <w:szCs w:val="32"/>
        </w:rPr>
        <w:t>年以上医疗器械经营质量管理工作经历。</w:t>
      </w:r>
    </w:p>
    <w:p w14:paraId="2CC22667" w14:textId="77777777" w:rsidR="00C26884" w:rsidRDefault="00BB4982">
      <w:pPr>
        <w:pStyle w:val="a4"/>
        <w:ind w:firstLineChars="0" w:firstLine="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、企业应当设置或者配备与经营范围和经营规模相适应的，并符合相关资格要求的质量管理、经营等关键岗位人员。第三类医疗器械经营企业从事质量管理工作的人员应当在职在岗。</w:t>
      </w:r>
    </w:p>
    <w:p w14:paraId="2F480008" w14:textId="77777777" w:rsidR="00C26884" w:rsidRDefault="00BB4982">
      <w:pPr>
        <w:pStyle w:val="a4"/>
        <w:ind w:firstLineChars="0" w:firstLine="0"/>
        <w:rPr>
          <w:rFonts w:ascii="仿宋" w:eastAsia="仿宋" w:hAnsi="仿宋"/>
          <w:sz w:val="32"/>
          <w:szCs w:val="32"/>
        </w:rPr>
      </w:pPr>
      <w:r>
        <w:rPr>
          <w:rFonts w:ascii="仿宋" w:eastAsia="仿宋" w:hAnsi="仿宋"/>
          <w:sz w:val="32"/>
          <w:szCs w:val="32"/>
        </w:rPr>
        <w:t>（一）从事体外诊断试剂的质量管理人员中，应当有</w:t>
      </w:r>
      <w:r>
        <w:rPr>
          <w:rFonts w:ascii="仿宋" w:eastAsia="仿宋" w:hAnsi="仿宋"/>
          <w:sz w:val="32"/>
          <w:szCs w:val="32"/>
        </w:rPr>
        <w:t>1</w:t>
      </w:r>
      <w:r>
        <w:rPr>
          <w:rFonts w:ascii="仿宋" w:eastAsia="仿宋" w:hAnsi="仿宋"/>
          <w:sz w:val="32"/>
          <w:szCs w:val="32"/>
        </w:rPr>
        <w:t>人为主管检验师，或具有检验学相关专业大学</w:t>
      </w:r>
      <w:r>
        <w:rPr>
          <w:rFonts w:ascii="仿宋" w:eastAsia="仿宋" w:hAnsi="仿宋"/>
          <w:sz w:val="32"/>
          <w:szCs w:val="32"/>
        </w:rPr>
        <w:t>以上学历并从事检验相关工作</w:t>
      </w:r>
      <w:r>
        <w:rPr>
          <w:rFonts w:ascii="仿宋" w:eastAsia="仿宋" w:hAnsi="仿宋"/>
          <w:sz w:val="32"/>
          <w:szCs w:val="32"/>
        </w:rPr>
        <w:t>3</w:t>
      </w:r>
      <w:r>
        <w:rPr>
          <w:rFonts w:ascii="仿宋" w:eastAsia="仿宋" w:hAnsi="仿宋"/>
          <w:sz w:val="32"/>
          <w:szCs w:val="32"/>
        </w:rPr>
        <w:t>年以上工作经历。从事体外诊断试剂验收和售后服务工作的人员，应当具有检验学相关专业中专以上学历或者具有检验师初级以上专业技术职称。</w:t>
      </w:r>
    </w:p>
    <w:p w14:paraId="7835F8BC" w14:textId="77777777" w:rsidR="00C26884" w:rsidRDefault="00BB4982">
      <w:pPr>
        <w:pStyle w:val="a4"/>
        <w:ind w:firstLineChars="0" w:firstLine="0"/>
        <w:rPr>
          <w:rFonts w:ascii="仿宋" w:eastAsia="仿宋" w:hAnsi="仿宋"/>
          <w:sz w:val="32"/>
          <w:szCs w:val="32"/>
        </w:rPr>
      </w:pPr>
      <w:r>
        <w:rPr>
          <w:rFonts w:ascii="仿宋" w:eastAsia="仿宋" w:hAnsi="仿宋"/>
          <w:sz w:val="32"/>
          <w:szCs w:val="32"/>
        </w:rPr>
        <w:t>（二）从事植入和介入类医疗器械经营人员中，应当配备医学相关专业大专以上学历，并经过生产企业或者供应商培训的人员。</w:t>
      </w:r>
    </w:p>
    <w:p w14:paraId="49944F97" w14:textId="77777777" w:rsidR="00C26884" w:rsidRDefault="00BB4982">
      <w:pPr>
        <w:pStyle w:val="a4"/>
        <w:ind w:firstLineChars="0" w:firstLine="0"/>
        <w:rPr>
          <w:rFonts w:ascii="仿宋" w:eastAsia="仿宋" w:hAnsi="仿宋"/>
          <w:sz w:val="32"/>
          <w:szCs w:val="32"/>
        </w:rPr>
      </w:pPr>
      <w:r>
        <w:rPr>
          <w:rFonts w:ascii="仿宋" w:eastAsia="仿宋" w:hAnsi="仿宋"/>
          <w:sz w:val="32"/>
          <w:szCs w:val="32"/>
        </w:rPr>
        <w:t>（三）从事角膜接触镜、助听器等其他有特殊要求的医疗器械经营人员中，应当配备具有相关专业或者职业资格的人员。</w:t>
      </w:r>
    </w:p>
    <w:p w14:paraId="59BE211B" w14:textId="77777777" w:rsidR="00C26884" w:rsidRDefault="00BB4982">
      <w:pPr>
        <w:pStyle w:val="a4"/>
        <w:ind w:firstLineChars="0" w:firstLine="0"/>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、企业应当配备与经营范围和经营规模相适应的售后服务人员和售后服务条件，也可以约定由生产企业或者第三方提供售后服务支持。售后服务人员</w:t>
      </w:r>
      <w:r>
        <w:rPr>
          <w:rFonts w:ascii="仿宋" w:eastAsia="仿宋" w:hAnsi="仿宋" w:hint="eastAsia"/>
          <w:sz w:val="32"/>
          <w:szCs w:val="32"/>
        </w:rPr>
        <w:t>应当经过生产企业或者其他第三方的技术培训并取得企业售后服务上岗证。</w:t>
      </w:r>
    </w:p>
    <w:p w14:paraId="6E08ED0F" w14:textId="77777777" w:rsidR="00C26884" w:rsidRDefault="00BB4982">
      <w:pPr>
        <w:rPr>
          <w:rFonts w:ascii="黑体" w:eastAsia="黑体" w:hAnsi="黑体" w:cs="黑体"/>
          <w:sz w:val="32"/>
          <w:szCs w:val="32"/>
        </w:rPr>
      </w:pPr>
      <w:r>
        <w:rPr>
          <w:rFonts w:ascii="黑体" w:eastAsia="黑体" w:hAnsi="黑体" w:cs="黑体" w:hint="eastAsia"/>
          <w:sz w:val="32"/>
          <w:szCs w:val="32"/>
        </w:rPr>
        <w:t>三、咨询电话</w:t>
      </w:r>
    </w:p>
    <w:p w14:paraId="677B5A00" w14:textId="77777777" w:rsidR="00C26884" w:rsidRDefault="00BB4982">
      <w:pPr>
        <w:rPr>
          <w:rFonts w:ascii="黑体" w:eastAsia="黑体" w:hAnsi="黑体" w:cs="黑体"/>
          <w:sz w:val="32"/>
          <w:szCs w:val="32"/>
        </w:rPr>
      </w:pPr>
      <w:r>
        <w:rPr>
          <w:rFonts w:ascii="黑体" w:eastAsia="黑体" w:hAnsi="黑体" w:cs="黑体" w:hint="eastAsia"/>
          <w:sz w:val="32"/>
          <w:szCs w:val="32"/>
        </w:rPr>
        <w:t xml:space="preserve">     0531-84889056</w:t>
      </w:r>
    </w:p>
    <w:sectPr w:rsidR="00C2688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inSun">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257599"/>
    <w:multiLevelType w:val="singleLevel"/>
    <w:tmpl w:val="62257599"/>
    <w:lvl w:ilvl="0">
      <w:start w:val="7"/>
      <w:numFmt w:val="decimal"/>
      <w:lvlText w:val="%1."/>
      <w:lvlJc w:val="left"/>
      <w:pPr>
        <w:tabs>
          <w:tab w:val="left" w:pos="312"/>
        </w:tabs>
      </w:pPr>
    </w:lvl>
  </w:abstractNum>
  <w:num w:numId="1" w16cid:durableId="110826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I2YTQ5ZjJmMjQxNGJlZDZkODAwNGJlMjdhMGRlNjIifQ=="/>
  </w:docVars>
  <w:rsids>
    <w:rsidRoot w:val="00C26884"/>
    <w:rsid w:val="00BB4982"/>
    <w:rsid w:val="00C26884"/>
    <w:rsid w:val="04F512AE"/>
    <w:rsid w:val="0AC0693C"/>
    <w:rsid w:val="0D6F21A5"/>
    <w:rsid w:val="0F8E53AD"/>
    <w:rsid w:val="16451B83"/>
    <w:rsid w:val="17F81389"/>
    <w:rsid w:val="1C7A236C"/>
    <w:rsid w:val="1FE12702"/>
    <w:rsid w:val="269878A3"/>
    <w:rsid w:val="369F5A15"/>
    <w:rsid w:val="3A5A6BDD"/>
    <w:rsid w:val="425467BD"/>
    <w:rsid w:val="427F607F"/>
    <w:rsid w:val="4283147C"/>
    <w:rsid w:val="43B363C9"/>
    <w:rsid w:val="474E7DCE"/>
    <w:rsid w:val="540845BA"/>
    <w:rsid w:val="561176CF"/>
    <w:rsid w:val="5A713EAE"/>
    <w:rsid w:val="5C5479AA"/>
    <w:rsid w:val="5CB956E2"/>
    <w:rsid w:val="66D6776C"/>
    <w:rsid w:val="69456C9D"/>
    <w:rsid w:val="728C41A1"/>
    <w:rsid w:val="74875496"/>
    <w:rsid w:val="7A141457"/>
    <w:rsid w:val="7F635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9B4B72"/>
  <w15:docId w15:val="{C35F638B-E5FD-40EC-A2DB-123CC1F1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Pr>
      <w:b/>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185</Words>
  <Characters>1059</Characters>
  <Application>Microsoft Office Word</Application>
  <DocSecurity>0</DocSecurity>
  <Lines>8</Lines>
  <Paragraphs>2</Paragraphs>
  <ScaleCrop>false</ScaleCrop>
  <Company/>
  <LinksUpToDate>false</LinksUpToDate>
  <CharactersWithSpaces>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王 甜甜</cp:lastModifiedBy>
  <cp:revision>2</cp:revision>
  <dcterms:created xsi:type="dcterms:W3CDTF">2022-04-12T07:46:00Z</dcterms:created>
  <dcterms:modified xsi:type="dcterms:W3CDTF">2022-07-21T03:27:00Z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E360B46ED0A54462A759231120F44196</vt:lpwstr>
  </property>
</Properties>
</file>